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60" w:lineRule="exact"/>
        <w:ind w:firstLine="1285" w:firstLineChars="400"/>
        <w:rPr>
          <w:rFonts w:hint="eastAsia"/>
          <w:b/>
          <w:sz w:val="32"/>
          <w:szCs w:val="32"/>
          <w:lang w:val="en-US" w:eastAsia="zh-CN"/>
        </w:rPr>
      </w:pPr>
      <w:bookmarkStart w:id="0" w:name="_GoBack"/>
      <w:bookmarkEnd w:id="0"/>
      <w:r>
        <w:rPr>
          <w:rFonts w:hint="eastAsia"/>
          <w:b/>
          <w:sz w:val="32"/>
          <w:szCs w:val="32"/>
        </w:rPr>
        <w:t>关于</w:t>
      </w:r>
      <w:r>
        <w:rPr>
          <w:rFonts w:hint="eastAsia"/>
          <w:b/>
          <w:sz w:val="32"/>
          <w:szCs w:val="32"/>
          <w:lang w:val="en-US" w:eastAsia="zh-CN"/>
        </w:rPr>
        <w:t>霍山亚力软包装智能化技术改造项目</w:t>
      </w:r>
    </w:p>
    <w:p>
      <w:pPr>
        <w:spacing w:line="460" w:lineRule="exact"/>
        <w:ind w:firstLine="2249" w:firstLineChars="700"/>
        <w:rPr>
          <w:rFonts w:hint="eastAsia"/>
          <w:b/>
          <w:sz w:val="32"/>
          <w:szCs w:val="32"/>
          <w:lang w:val="en-IE"/>
        </w:rPr>
      </w:pPr>
      <w:r>
        <w:rPr>
          <w:rFonts w:hint="eastAsia"/>
          <w:b/>
          <w:sz w:val="32"/>
          <w:szCs w:val="32"/>
        </w:rPr>
        <w:t>竣工环境保护验收情况说明</w:t>
      </w:r>
    </w:p>
    <w:p>
      <w:pPr>
        <w:spacing w:line="440" w:lineRule="exact"/>
        <w:ind w:firstLine="480" w:firstLineChars="200"/>
        <w:rPr>
          <w:rFonts w:asciiTheme="minorEastAsia" w:hAnsiTheme="minorEastAsia" w:cstheme="minorEastAsia"/>
          <w:sz w:val="24"/>
          <w:szCs w:val="24"/>
          <w:lang w:val="en-IE"/>
        </w:rPr>
      </w:pPr>
    </w:p>
    <w:p>
      <w:pPr>
        <w:spacing w:line="440" w:lineRule="exact"/>
        <w:ind w:firstLine="560" w:firstLineChars="200"/>
        <w:rPr>
          <w:rFonts w:ascii="宋体" w:hAnsi="宋体" w:eastAsia="宋体" w:cs="宋体"/>
          <w:sz w:val="24"/>
          <w:szCs w:val="24"/>
        </w:rPr>
      </w:pPr>
      <w:r>
        <w:rPr>
          <w:rFonts w:hint="eastAsia" w:ascii="Times New Roman" w:hAnsi="Times New Roman" w:cs="Times New Roman"/>
          <w:bCs/>
          <w:kern w:val="2"/>
          <w:sz w:val="28"/>
          <w:szCs w:val="28"/>
          <w:lang w:val="en-US" w:eastAsia="zh-CN" w:bidi="ar-SA"/>
        </w:rPr>
        <w:t xml:space="preserve"> </w:t>
      </w:r>
      <w:r>
        <w:rPr>
          <w:rFonts w:hint="default" w:asciiTheme="minorEastAsia" w:hAnsiTheme="minorEastAsia" w:cstheme="minorEastAsia"/>
          <w:sz w:val="24"/>
          <w:szCs w:val="24"/>
          <w:lang w:val="en-US" w:eastAsia="zh-CN"/>
        </w:rPr>
        <w:t>202</w:t>
      </w:r>
      <w:r>
        <w:rPr>
          <w:rFonts w:hint="eastAsia" w:asciiTheme="minorEastAsia" w:hAnsiTheme="minorEastAsia" w:cstheme="minorEastAsia"/>
          <w:sz w:val="24"/>
          <w:szCs w:val="24"/>
          <w:lang w:val="en-US" w:eastAsia="zh-CN"/>
        </w:rPr>
        <w:t>3</w:t>
      </w:r>
      <w:r>
        <w:rPr>
          <w:rFonts w:hint="default" w:asciiTheme="minorEastAsia" w:hAnsiTheme="minorEastAsia" w:cstheme="minorEastAsia"/>
          <w:sz w:val="24"/>
          <w:szCs w:val="24"/>
          <w:lang w:val="en-US" w:eastAsia="zh-CN"/>
        </w:rPr>
        <w:t>年</w:t>
      </w:r>
      <w:r>
        <w:rPr>
          <w:rFonts w:hint="eastAsia" w:asciiTheme="minorEastAsia" w:hAnsiTheme="minorEastAsia" w:cstheme="minorEastAsia"/>
          <w:sz w:val="24"/>
          <w:szCs w:val="24"/>
          <w:lang w:val="en-US" w:eastAsia="zh-CN"/>
        </w:rPr>
        <w:t>5</w:t>
      </w:r>
      <w:r>
        <w:rPr>
          <w:rFonts w:hint="default" w:asciiTheme="minorEastAsia" w:hAnsiTheme="minorEastAsia" w:cstheme="minorEastAsia"/>
          <w:sz w:val="24"/>
          <w:szCs w:val="24"/>
          <w:lang w:val="en-US" w:eastAsia="zh-CN"/>
        </w:rPr>
        <w:t>月</w:t>
      </w:r>
      <w:r>
        <w:rPr>
          <w:rFonts w:hint="eastAsia" w:asciiTheme="minorEastAsia" w:hAnsiTheme="minorEastAsia" w:cstheme="minorEastAsia"/>
          <w:sz w:val="24"/>
          <w:szCs w:val="24"/>
          <w:lang w:val="en-US" w:eastAsia="zh-CN"/>
        </w:rPr>
        <w:t>20</w:t>
      </w:r>
      <w:r>
        <w:rPr>
          <w:rFonts w:hint="default" w:asciiTheme="minorEastAsia" w:hAnsiTheme="minorEastAsia" w:cstheme="minorEastAsia"/>
          <w:sz w:val="24"/>
          <w:szCs w:val="24"/>
          <w:lang w:val="en-US" w:eastAsia="zh-CN"/>
        </w:rPr>
        <w:t>日</w:t>
      </w:r>
      <w:r>
        <w:rPr>
          <w:rFonts w:hint="eastAsia" w:asciiTheme="minorEastAsia" w:hAnsiTheme="minorEastAsia" w:cstheme="minorEastAsia"/>
          <w:sz w:val="24"/>
          <w:szCs w:val="24"/>
          <w:lang w:val="en-US" w:eastAsia="zh-CN"/>
        </w:rPr>
        <w:t>，安徽霍山亚力包装材料有限公司</w:t>
      </w:r>
      <w:r>
        <w:rPr>
          <w:rFonts w:hint="default" w:asciiTheme="minorEastAsia" w:hAnsiTheme="minorEastAsia" w:cstheme="minorEastAsia"/>
          <w:sz w:val="24"/>
          <w:szCs w:val="24"/>
          <w:lang w:val="en-US" w:eastAsia="zh-CN"/>
        </w:rPr>
        <w:t>按照《建设项目竣工环境保护验收暂行办法》要求，主持召开了“</w:t>
      </w:r>
      <w:r>
        <w:rPr>
          <w:rFonts w:hint="eastAsia" w:asciiTheme="minorEastAsia" w:hAnsiTheme="minorEastAsia" w:cstheme="minorEastAsia"/>
          <w:sz w:val="24"/>
          <w:szCs w:val="24"/>
          <w:lang w:val="en-US" w:eastAsia="zh-CN"/>
        </w:rPr>
        <w:t>霍山亚力软包装智能化技术改造项目</w:t>
      </w:r>
      <w:r>
        <w:rPr>
          <w:rFonts w:hint="default" w:asciiTheme="minorEastAsia" w:hAnsiTheme="minorEastAsia" w:cstheme="minorEastAsia"/>
          <w:sz w:val="24"/>
          <w:szCs w:val="24"/>
          <w:lang w:val="en-US" w:eastAsia="zh-CN"/>
        </w:rPr>
        <w:t>”竣工环境保护验收会议，项目建设单位</w:t>
      </w:r>
      <w:r>
        <w:rPr>
          <w:rFonts w:hint="eastAsia" w:asciiTheme="minorEastAsia" w:hAnsiTheme="minorEastAsia" w:cstheme="minorEastAsia"/>
          <w:sz w:val="24"/>
          <w:szCs w:val="24"/>
          <w:lang w:val="en-US" w:eastAsia="zh-CN"/>
        </w:rPr>
        <w:t>安徽霍山亚力包装材料有限公司</w:t>
      </w:r>
      <w:r>
        <w:rPr>
          <w:rFonts w:hint="default" w:asciiTheme="minorEastAsia" w:hAnsiTheme="minorEastAsia" w:cstheme="minorEastAsia"/>
          <w:sz w:val="24"/>
          <w:szCs w:val="24"/>
          <w:lang w:val="en-US" w:eastAsia="zh-CN"/>
        </w:rPr>
        <w:t>以及邀请的专家代表等共</w:t>
      </w:r>
      <w:r>
        <w:rPr>
          <w:rFonts w:hint="eastAsia" w:asciiTheme="minorEastAsia" w:hAnsiTheme="minorEastAsia" w:cstheme="minorEastAsia"/>
          <w:sz w:val="24"/>
          <w:szCs w:val="24"/>
          <w:lang w:val="en-US" w:eastAsia="zh-CN"/>
        </w:rPr>
        <w:t>10</w:t>
      </w:r>
      <w:r>
        <w:rPr>
          <w:rFonts w:hint="default" w:asciiTheme="minorEastAsia" w:hAnsiTheme="minorEastAsia" w:cstheme="minorEastAsia"/>
          <w:sz w:val="24"/>
          <w:szCs w:val="24"/>
          <w:lang w:val="en-US" w:eastAsia="zh-CN"/>
        </w:rPr>
        <w:t>名</w:t>
      </w:r>
      <w:r>
        <w:rPr>
          <w:rFonts w:hint="eastAsia" w:asciiTheme="minorEastAsia" w:hAnsiTheme="minorEastAsia" w:cstheme="minorEastAsia"/>
          <w:sz w:val="24"/>
          <w:szCs w:val="24"/>
          <w:lang w:val="en-US" w:eastAsia="zh-CN"/>
        </w:rPr>
        <w:t>人员</w:t>
      </w:r>
      <w:r>
        <w:rPr>
          <w:rFonts w:hint="default" w:asciiTheme="minorEastAsia" w:hAnsiTheme="minorEastAsia" w:cstheme="minorEastAsia"/>
          <w:sz w:val="24"/>
          <w:szCs w:val="24"/>
          <w:lang w:val="en-US" w:eastAsia="zh-CN"/>
        </w:rPr>
        <w:t>参加了检查验收</w:t>
      </w:r>
      <w:r>
        <w:rPr>
          <w:rFonts w:hint="eastAsia" w:asciiTheme="minorEastAsia" w:hAnsiTheme="minorEastAsia" w:cstheme="minorEastAsia"/>
          <w:sz w:val="24"/>
          <w:szCs w:val="24"/>
        </w:rPr>
        <w:t>经项目建设单位自查，认为本项目符合环保验收条件，对照竣工环境保护验收监测表，严格依照国家有关法律法规、建设项目竣工环境保护验收技术规范/指南、本项目环境影响评价报告表和环保部门审批决定等要求对本项目进行验收。验收组人员在认真听取了建设单位《</w:t>
      </w:r>
      <w:r>
        <w:rPr>
          <w:rFonts w:hint="eastAsia" w:asciiTheme="minorEastAsia" w:hAnsiTheme="minorEastAsia" w:cstheme="minorEastAsia"/>
          <w:sz w:val="24"/>
          <w:szCs w:val="24"/>
          <w:lang w:val="en-US" w:eastAsia="zh-CN"/>
        </w:rPr>
        <w:t>霍山亚力软包装智能化技术改造项目</w:t>
      </w:r>
      <w:r>
        <w:rPr>
          <w:rFonts w:hint="eastAsia" w:asciiTheme="minorEastAsia" w:hAnsiTheme="minorEastAsia" w:cstheme="minorEastAsia"/>
          <w:sz w:val="24"/>
          <w:szCs w:val="24"/>
        </w:rPr>
        <w:t>工程环境保护执行报告》，监理单位《</w:t>
      </w:r>
      <w:r>
        <w:rPr>
          <w:rFonts w:hint="eastAsia" w:asciiTheme="minorEastAsia" w:hAnsiTheme="minorEastAsia" w:cstheme="minorEastAsia"/>
          <w:sz w:val="24"/>
          <w:szCs w:val="24"/>
          <w:lang w:val="en-US" w:eastAsia="zh-CN"/>
        </w:rPr>
        <w:t>霍山亚力软包装智能化技术改造项目</w:t>
      </w:r>
      <w:r>
        <w:rPr>
          <w:rFonts w:hint="eastAsia" w:asciiTheme="minorEastAsia" w:hAnsiTheme="minorEastAsia" w:cstheme="minorEastAsia"/>
          <w:sz w:val="24"/>
          <w:szCs w:val="24"/>
        </w:rPr>
        <w:t>工程竣工环境保护验收监理报告》和监测单位《</w:t>
      </w:r>
      <w:r>
        <w:rPr>
          <w:rFonts w:hint="eastAsia" w:asciiTheme="minorEastAsia" w:hAnsiTheme="minorEastAsia" w:cstheme="minorEastAsia"/>
          <w:sz w:val="24"/>
          <w:szCs w:val="24"/>
          <w:lang w:val="en-US" w:eastAsia="zh-CN"/>
        </w:rPr>
        <w:t>霍山亚力软包装智能化技术改造项目</w:t>
      </w:r>
      <w:r>
        <w:rPr>
          <w:rFonts w:hint="eastAsia" w:asciiTheme="minorEastAsia" w:hAnsiTheme="minorEastAsia" w:cstheme="minorEastAsia"/>
          <w:sz w:val="24"/>
          <w:szCs w:val="24"/>
        </w:rPr>
        <w:t>工程竣工环境保护验收监测报告》的汇报后</w:t>
      </w:r>
      <w:r>
        <w:rPr>
          <w:rFonts w:hint="eastAsia" w:ascii="宋体" w:hAnsi="宋体" w:eastAsia="宋体" w:cs="宋体"/>
          <w:sz w:val="24"/>
          <w:szCs w:val="24"/>
        </w:rPr>
        <w:t>，现场查阅并核实了本项目建设运营期配套环境保护设施的建设与运行情况，</w:t>
      </w:r>
      <w:r>
        <w:rPr>
          <w:rFonts w:hint="eastAsia" w:asciiTheme="minorEastAsia" w:hAnsiTheme="minorEastAsia" w:cstheme="minorEastAsia"/>
          <w:kern w:val="0"/>
          <w:sz w:val="24"/>
          <w:szCs w:val="24"/>
        </w:rPr>
        <w:t>经认真研究讨论，形成验收组意见如下：</w:t>
      </w:r>
      <w:r>
        <w:rPr>
          <w:rFonts w:hint="eastAsia" w:asciiTheme="minorEastAsia" w:hAnsiTheme="minorEastAsia" w:cstheme="minorEastAsia"/>
          <w:sz w:val="24"/>
          <w:szCs w:val="24"/>
          <w:lang w:val="en-US" w:eastAsia="zh-CN"/>
        </w:rPr>
        <w:t>霍山亚力软包装智能化技术改造项目</w:t>
      </w:r>
      <w:r>
        <w:rPr>
          <w:rFonts w:hint="eastAsia" w:ascii="宋体" w:hAnsi="宋体" w:eastAsia="宋体" w:cs="宋体"/>
          <w:sz w:val="24"/>
          <w:szCs w:val="24"/>
        </w:rPr>
        <w:t>自立项到竣工运行的全过程，能够执行环保管理各项规章制度；重视环保管理，环保机构及各项管理规章制度健全；落实环评及批复提出的环保对策措施和建议；设施运转正常，管理措施得当，符合国家有关规定和环保管理要求。根据验收监测结果，该项目废水处理措施均按照环评要求设置；项目区噪声均能达到相应标准，废气已按照环评及批复中的对策措施进行了有效控制；固体废弃物按照环评要求妥善处置。综上所述，项目所采取的对策措施均满足环评及批复要求，项目总体上符合竣工验收的要求，验收组同意</w:t>
      </w:r>
      <w:r>
        <w:rPr>
          <w:rFonts w:hint="eastAsia" w:asciiTheme="minorEastAsia" w:hAnsiTheme="minorEastAsia" w:cstheme="minorEastAsia"/>
          <w:sz w:val="24"/>
          <w:szCs w:val="24"/>
          <w:lang w:val="en-US" w:eastAsia="zh-CN"/>
        </w:rPr>
        <w:t>霍山亚力软包装智能化技术改造项目</w:t>
      </w:r>
      <w:r>
        <w:rPr>
          <w:rFonts w:hint="eastAsia" w:ascii="宋体" w:hAnsi="宋体" w:eastAsia="宋体" w:cs="宋体"/>
          <w:sz w:val="24"/>
          <w:szCs w:val="24"/>
        </w:rPr>
        <w:t xml:space="preserve">通过竣工环境保护验收。 </w:t>
      </w:r>
    </w:p>
    <w:p>
      <w:pPr>
        <w:spacing w:line="440" w:lineRule="exact"/>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 xml:space="preserve"> 现将</w:t>
      </w:r>
      <w:r>
        <w:rPr>
          <w:rFonts w:hint="eastAsia" w:asciiTheme="minorEastAsia" w:hAnsiTheme="minorEastAsia" w:cstheme="minorEastAsia"/>
          <w:sz w:val="24"/>
          <w:szCs w:val="24"/>
          <w:lang w:val="en-US" w:eastAsia="zh-CN"/>
        </w:rPr>
        <w:t>霍山亚力软包装智能化技术改造项目</w:t>
      </w:r>
      <w:r>
        <w:rPr>
          <w:rFonts w:hint="eastAsia" w:asciiTheme="minorEastAsia" w:hAnsiTheme="minorEastAsia" w:cstheme="minorEastAsia"/>
          <w:sz w:val="24"/>
          <w:szCs w:val="24"/>
        </w:rPr>
        <w:t>竣工环境保护验收意见公示，</w:t>
      </w:r>
      <w:r>
        <w:rPr>
          <w:rFonts w:hint="eastAsia"/>
          <w:sz w:val="24"/>
          <w:szCs w:val="24"/>
        </w:rPr>
        <w:t>特此说明。</w:t>
      </w:r>
    </w:p>
    <w:p>
      <w:pPr>
        <w:spacing w:line="440" w:lineRule="exact"/>
        <w:rPr>
          <w:sz w:val="24"/>
          <w:szCs w:val="24"/>
        </w:rPr>
      </w:pPr>
      <w:r>
        <w:rPr>
          <w:rFonts w:hint="eastAsia"/>
          <w:sz w:val="24"/>
          <w:szCs w:val="24"/>
        </w:rPr>
        <w:t xml:space="preserve"> </w:t>
      </w:r>
    </w:p>
    <w:p>
      <w:pPr>
        <w:spacing w:line="440" w:lineRule="exact"/>
        <w:ind w:firstLine="3840" w:firstLineChars="1600"/>
        <w:rPr>
          <w:sz w:val="24"/>
          <w:szCs w:val="24"/>
        </w:rPr>
      </w:pPr>
      <w:r>
        <w:rPr>
          <w:rFonts w:hint="eastAsia"/>
          <w:sz w:val="24"/>
          <w:szCs w:val="24"/>
        </w:rPr>
        <w:t xml:space="preserve"> </w:t>
      </w:r>
      <w:r>
        <w:rPr>
          <w:sz w:val="24"/>
          <w:szCs w:val="24"/>
        </w:rPr>
        <w:t xml:space="preserve">        </w:t>
      </w:r>
      <w:r>
        <w:rPr>
          <w:rFonts w:hint="eastAsia" w:asciiTheme="minorEastAsia" w:hAnsiTheme="minorEastAsia" w:cstheme="minorEastAsia"/>
          <w:sz w:val="24"/>
          <w:szCs w:val="24"/>
          <w:lang w:val="en-US" w:eastAsia="zh-CN"/>
        </w:rPr>
        <w:t>安徽霍山亚力包装材料有限公司</w:t>
      </w:r>
    </w:p>
    <w:p>
      <w:pPr>
        <w:spacing w:line="440" w:lineRule="exact"/>
        <w:ind w:left="5280" w:leftChars="1600" w:hanging="1920" w:hangingChars="800"/>
        <w:rPr>
          <w:rFonts w:ascii="宋体" w:hAnsi="宋体" w:eastAsia="宋体" w:cs="宋体"/>
          <w:sz w:val="24"/>
          <w:szCs w:val="24"/>
        </w:rPr>
      </w:pPr>
      <w:r>
        <w:rPr>
          <w:rFonts w:hint="eastAsia"/>
          <w:sz w:val="24"/>
          <w:szCs w:val="24"/>
        </w:rPr>
        <w:t xml:space="preserve">           </w:t>
      </w:r>
      <w:r>
        <w:rPr>
          <w:sz w:val="24"/>
          <w:szCs w:val="24"/>
        </w:rPr>
        <w:t xml:space="preserve">  </w:t>
      </w:r>
      <w:r>
        <w:rPr>
          <w:rFonts w:hint="eastAsia"/>
          <w:sz w:val="24"/>
          <w:szCs w:val="24"/>
        </w:rPr>
        <w:t xml:space="preserve"> </w:t>
      </w:r>
      <w:r>
        <w:rPr>
          <w:sz w:val="24"/>
          <w:szCs w:val="24"/>
        </w:rPr>
        <w:t xml:space="preserve"> </w:t>
      </w:r>
      <w:r>
        <w:rPr>
          <w:rFonts w:hint="eastAsia"/>
          <w:sz w:val="24"/>
          <w:szCs w:val="24"/>
          <w:lang w:val="en-US" w:eastAsia="zh-CN"/>
        </w:rPr>
        <w:t xml:space="preserve">   </w:t>
      </w:r>
      <w:r>
        <w:rPr>
          <w:rFonts w:hint="eastAsia"/>
          <w:sz w:val="24"/>
          <w:szCs w:val="24"/>
        </w:rPr>
        <w:t xml:space="preserve"> </w:t>
      </w:r>
      <w:r>
        <w:rPr>
          <w:rFonts w:hint="default" w:asciiTheme="minorEastAsia" w:hAnsiTheme="minorEastAsia" w:cstheme="minorEastAsia"/>
          <w:sz w:val="24"/>
          <w:szCs w:val="24"/>
          <w:lang w:val="en-US" w:eastAsia="zh-CN"/>
        </w:rPr>
        <w:t>202</w:t>
      </w:r>
      <w:r>
        <w:rPr>
          <w:rFonts w:hint="eastAsia" w:asciiTheme="minorEastAsia" w:hAnsiTheme="minorEastAsia" w:cstheme="minorEastAsia"/>
          <w:sz w:val="24"/>
          <w:szCs w:val="24"/>
          <w:lang w:val="en-US" w:eastAsia="zh-CN"/>
        </w:rPr>
        <w:t>3</w:t>
      </w:r>
      <w:r>
        <w:rPr>
          <w:rFonts w:hint="default" w:asciiTheme="minorEastAsia" w:hAnsiTheme="minorEastAsia" w:cstheme="minorEastAsia"/>
          <w:sz w:val="24"/>
          <w:szCs w:val="24"/>
          <w:lang w:val="en-US" w:eastAsia="zh-CN"/>
        </w:rPr>
        <w:t>年</w:t>
      </w:r>
      <w:r>
        <w:rPr>
          <w:rFonts w:hint="eastAsia" w:asciiTheme="minorEastAsia" w:hAnsiTheme="minorEastAsia" w:cstheme="minorEastAsia"/>
          <w:sz w:val="24"/>
          <w:szCs w:val="24"/>
          <w:lang w:val="en-US" w:eastAsia="zh-CN"/>
        </w:rPr>
        <w:t>5</w:t>
      </w:r>
      <w:r>
        <w:rPr>
          <w:rFonts w:hint="default" w:asciiTheme="minorEastAsia" w:hAnsiTheme="minorEastAsia" w:cstheme="minorEastAsia"/>
          <w:sz w:val="24"/>
          <w:szCs w:val="24"/>
          <w:lang w:val="en-US" w:eastAsia="zh-CN"/>
        </w:rPr>
        <w:t>月</w:t>
      </w:r>
      <w:r>
        <w:rPr>
          <w:rFonts w:hint="eastAsia" w:asciiTheme="minorEastAsia" w:hAnsiTheme="minorEastAsia" w:cstheme="minorEastAsia"/>
          <w:sz w:val="24"/>
          <w:szCs w:val="24"/>
          <w:lang w:val="en-US" w:eastAsia="zh-CN"/>
        </w:rPr>
        <w:t>20</w:t>
      </w:r>
      <w:r>
        <w:rPr>
          <w:rFonts w:hint="default" w:asciiTheme="minorEastAsia" w:hAnsiTheme="minorEastAsia" w:cstheme="minorEastAsia"/>
          <w:sz w:val="24"/>
          <w:szCs w:val="24"/>
          <w:lang w:val="en-US" w:eastAsia="zh-CN"/>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moder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FkZTQ2ODY4NzgwYzIzM2U5MWQ4NDM0NjYzZWRjODcifQ=="/>
  </w:docVars>
  <w:rsids>
    <w:rsidRoot w:val="00C103C3"/>
    <w:rsid w:val="00065811"/>
    <w:rsid w:val="00084382"/>
    <w:rsid w:val="002678DC"/>
    <w:rsid w:val="003615CC"/>
    <w:rsid w:val="00595778"/>
    <w:rsid w:val="005F2E31"/>
    <w:rsid w:val="00624C03"/>
    <w:rsid w:val="0065679B"/>
    <w:rsid w:val="00707E8B"/>
    <w:rsid w:val="00745460"/>
    <w:rsid w:val="007469A5"/>
    <w:rsid w:val="00756FD8"/>
    <w:rsid w:val="007C1196"/>
    <w:rsid w:val="007C26DC"/>
    <w:rsid w:val="00847E8C"/>
    <w:rsid w:val="0085478C"/>
    <w:rsid w:val="008B2134"/>
    <w:rsid w:val="0090291E"/>
    <w:rsid w:val="00921AA7"/>
    <w:rsid w:val="00936B71"/>
    <w:rsid w:val="00964481"/>
    <w:rsid w:val="00A142EB"/>
    <w:rsid w:val="00A65E39"/>
    <w:rsid w:val="00B03A06"/>
    <w:rsid w:val="00B5782F"/>
    <w:rsid w:val="00B57AC7"/>
    <w:rsid w:val="00BC3B38"/>
    <w:rsid w:val="00C103C3"/>
    <w:rsid w:val="00C824DF"/>
    <w:rsid w:val="00E554A0"/>
    <w:rsid w:val="00EA2AF0"/>
    <w:rsid w:val="00EC4FF4"/>
    <w:rsid w:val="00EF2534"/>
    <w:rsid w:val="00F25C90"/>
    <w:rsid w:val="00FB04D9"/>
    <w:rsid w:val="0315237A"/>
    <w:rsid w:val="0CBF1A3D"/>
    <w:rsid w:val="55F81F79"/>
    <w:rsid w:val="601D2D07"/>
    <w:rsid w:val="63897F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99" w:semiHidden="0"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99"/>
    <w:pPr>
      <w:spacing w:line="400" w:lineRule="exact"/>
      <w:ind w:firstLine="200" w:firstLineChars="200"/>
    </w:pPr>
    <w:rPr>
      <w:rFonts w:cs="Times New Roman"/>
      <w:kern w:val="0"/>
      <w:sz w:val="20"/>
    </w:rPr>
  </w:style>
  <w:style w:type="paragraph" w:styleId="3">
    <w:name w:val="Body Text Indent"/>
    <w:basedOn w:val="1"/>
    <w:next w:val="4"/>
    <w:qFormat/>
    <w:uiPriority w:val="99"/>
    <w:pPr>
      <w:spacing w:after="120"/>
      <w:ind w:left="420" w:leftChars="200"/>
    </w:pPr>
  </w:style>
  <w:style w:type="paragraph" w:styleId="4">
    <w:name w:val="Body Text Indent 2"/>
    <w:basedOn w:val="1"/>
    <w:next w:val="5"/>
    <w:qFormat/>
    <w:uiPriority w:val="0"/>
    <w:pPr>
      <w:spacing w:line="500" w:lineRule="exact"/>
      <w:ind w:firstLine="573"/>
    </w:pPr>
    <w:rPr>
      <w:sz w:val="28"/>
    </w:rPr>
  </w:style>
  <w:style w:type="paragraph" w:styleId="5">
    <w:name w:val="Body Text First Indent 2"/>
    <w:basedOn w:val="3"/>
    <w:next w:val="1"/>
    <w:qFormat/>
    <w:uiPriority w:val="99"/>
    <w:pPr>
      <w:ind w:firstLine="420"/>
    </w:pPr>
  </w:style>
  <w:style w:type="paragraph" w:styleId="6">
    <w:name w:val="footer"/>
    <w:basedOn w:val="1"/>
    <w:link w:val="11"/>
    <w:unhideWhenUsed/>
    <w:qFormat/>
    <w:uiPriority w:val="99"/>
    <w:pPr>
      <w:tabs>
        <w:tab w:val="center" w:pos="4153"/>
        <w:tab w:val="right" w:pos="8306"/>
      </w:tabs>
      <w:snapToGrid w:val="0"/>
      <w:jc w:val="left"/>
    </w:pPr>
    <w:rPr>
      <w:sz w:val="18"/>
      <w:szCs w:val="18"/>
    </w:rPr>
  </w:style>
  <w:style w:type="paragraph" w:styleId="7">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10">
    <w:name w:val="页眉 Char"/>
    <w:basedOn w:val="9"/>
    <w:link w:val="7"/>
    <w:qFormat/>
    <w:uiPriority w:val="99"/>
    <w:rPr>
      <w:sz w:val="18"/>
      <w:szCs w:val="18"/>
    </w:rPr>
  </w:style>
  <w:style w:type="character" w:customStyle="1" w:styleId="11">
    <w:name w:val="页脚 Char"/>
    <w:basedOn w:val="9"/>
    <w:link w:val="6"/>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755</Words>
  <Characters>764</Characters>
  <Lines>6</Lines>
  <Paragraphs>1</Paragraphs>
  <TotalTime>0</TotalTime>
  <ScaleCrop>false</ScaleCrop>
  <LinksUpToDate>false</LinksUpToDate>
  <CharactersWithSpaces>796</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2018-07-18T03:26:00Z</dcterms:created>
  <dc:creator>asus</dc:creator>
  <cp:lastModifiedBy>Administrator</cp:lastModifiedBy>
  <dcterms:modified xsi:type="dcterms:W3CDTF">2023-05-23T01:58:56Z</dcterms:modified>
  <cp:revision>61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30B7DAC779C244B287862ECEFCFE27A2</vt:lpwstr>
  </property>
</Properties>
</file>